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B4003" w14:textId="0E139141" w:rsidR="00376A48" w:rsidRDefault="00F94D03" w:rsidP="00376A48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840083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AD4074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22</w:t>
      </w:r>
      <w:r w:rsidR="000F6B3A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6328BE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28793</w:t>
      </w:r>
      <w:r w:rsidR="000F6B3A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br/>
      </w:r>
    </w:p>
    <w:p w14:paraId="41AFFDEF" w14:textId="75A65EAE" w:rsidR="00F94D03" w:rsidRPr="00BE58D4" w:rsidRDefault="00F94D03" w:rsidP="00376A48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02B9F7AB" w:rsidR="00F94D03" w:rsidRPr="00BE58D4" w:rsidRDefault="00376A4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669A1714" w14:textId="77777777" w:rsidR="006328BE" w:rsidRPr="006328BE" w:rsidRDefault="006328BE" w:rsidP="006328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328B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NIEPUBLICZNY ZAKŁAD OPIEKI ZDROWOTNEJ</w:t>
            </w:r>
          </w:p>
          <w:p w14:paraId="0E97CE91" w14:textId="469A2175" w:rsidR="00F94D03" w:rsidRPr="00BE58D4" w:rsidRDefault="006328BE" w:rsidP="006328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328B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PRZYCHODNIA MEDYCYNY RODZINNEJ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6328B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SPÓŁKA Z OGRANICZONĄ ODPOWIEDZIALNOŚCIĄ</w:t>
            </w:r>
            <w:r w:rsidR="008219E3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  <w:r w:rsidR="008219E3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br/>
            </w:r>
            <w:bookmarkStart w:id="0" w:name="_Hlk218798940"/>
            <w:r w:rsidRPr="006328B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Katowicka 11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 </w:t>
            </w:r>
            <w:r w:rsidRPr="006328B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41-600 Świętochłowice</w:t>
            </w:r>
            <w:bookmarkEnd w:id="0"/>
            <w:r w:rsidR="00DD5AFB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br/>
              <w:t xml:space="preserve">NIP: </w:t>
            </w:r>
            <w:r w:rsidR="00DD5AFB" w:rsidRPr="00DD5AFB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6272765702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3868F23C" w14:textId="23D850F5" w:rsidR="008219E3" w:rsidRPr="00BE58D4" w:rsidRDefault="008219E3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bookmarkStart w:id="1" w:name="_Hlk217999801"/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Remont pracowni RTG 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dostosowanej 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wymogów</w:t>
            </w:r>
          </w:p>
          <w:p w14:paraId="77C4DE06" w14:textId="082627E1" w:rsidR="00F94D03" w:rsidRPr="00BE58D4" w:rsidRDefault="008219E3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wg. standardów Dostępności w AOS</w:t>
            </w:r>
            <w:bookmarkEnd w:id="1"/>
          </w:p>
        </w:tc>
      </w:tr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754B8886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01.01.2026 – 31.</w:t>
            </w:r>
            <w:r w:rsidR="006328B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12.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5115DA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115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5549D516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2026-01-</w:t>
            </w:r>
            <w:r w:rsidR="00376A4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10:00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376A48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6844046" w14:textId="3D4E5C92" w:rsidR="009A16BE" w:rsidRPr="00BE58D4" w:rsidRDefault="00F94D03" w:rsidP="009A16BE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Przedmiotem zamówienia jest/</w:t>
      </w:r>
      <w:r w:rsidRPr="00BE58D4">
        <w:rPr>
          <w:rFonts w:ascii="Lato" w:hAnsi="Lato" w:cs="Arial"/>
          <w:strike/>
          <w:color w:val="000000" w:themeColor="text1"/>
          <w:sz w:val="24"/>
          <w:szCs w:val="24"/>
        </w:rPr>
        <w:t>są</w:t>
      </w:r>
      <w:r w:rsidR="009A16BE" w:rsidRPr="00BE58D4">
        <w:rPr>
          <w:rFonts w:ascii="Lato" w:hAnsi="Lato" w:cs="Arial"/>
          <w:color w:val="000000" w:themeColor="text1"/>
          <w:sz w:val="24"/>
          <w:szCs w:val="24"/>
        </w:rPr>
        <w:t xml:space="preserve"> Remont pracowni RTG dostosowanej do wymogów</w:t>
      </w:r>
    </w:p>
    <w:p w14:paraId="6914B086" w14:textId="0CA17E8A" w:rsidR="009A16BE" w:rsidRPr="00BE58D4" w:rsidRDefault="009A16BE" w:rsidP="009A16BE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wg. standardów Dostępności w AOS, w tym:</w:t>
      </w:r>
    </w:p>
    <w:p w14:paraId="790AE489" w14:textId="77C6E6CE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pomieszczenie zlokalizowane w przychodni </w:t>
      </w:r>
      <w:r w:rsidR="006328BE" w:rsidRPr="006328BE">
        <w:rPr>
          <w:rFonts w:ascii="Lato" w:hAnsi="Lato" w:cs="Arial"/>
          <w:color w:val="000000" w:themeColor="text1"/>
          <w:sz w:val="24"/>
          <w:szCs w:val="24"/>
        </w:rPr>
        <w:t xml:space="preserve">ul. </w:t>
      </w:r>
      <w:r w:rsidR="005115DA">
        <w:rPr>
          <w:rFonts w:ascii="Lato" w:hAnsi="Lato" w:cs="Arial"/>
          <w:color w:val="000000" w:themeColor="text1"/>
          <w:sz w:val="24"/>
          <w:szCs w:val="24"/>
        </w:rPr>
        <w:t>Bytomska 5</w:t>
      </w:r>
      <w:r w:rsidR="006328BE" w:rsidRPr="006328BE">
        <w:rPr>
          <w:rFonts w:ascii="Lato" w:hAnsi="Lato" w:cs="Arial"/>
          <w:color w:val="000000" w:themeColor="text1"/>
          <w:sz w:val="24"/>
          <w:szCs w:val="24"/>
        </w:rPr>
        <w:t>, 41-600 Świętochłowice</w:t>
      </w:r>
      <w:r w:rsidR="006328BE"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31EE4F63" w14:textId="0E312900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dokładna lokalizacja pomieszczenia ustalona wspólnie umożliwiająca dotarcie pacjenta o szczególnych potrzebach, w tym poruszających się na wózku inwalidzkim;</w:t>
      </w:r>
    </w:p>
    <w:p w14:paraId="1E6846EF" w14:textId="74ED3AA5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pełne oddanie pomieszczenia do </w:t>
      </w:r>
      <w:r w:rsidR="00E8515A">
        <w:rPr>
          <w:rFonts w:ascii="Lato" w:hAnsi="Lato" w:cs="Arial"/>
          <w:color w:val="000000" w:themeColor="text1"/>
          <w:sz w:val="24"/>
          <w:szCs w:val="24"/>
        </w:rPr>
        <w:t>instalacji aparatu RTG</w:t>
      </w:r>
    </w:p>
    <w:p w14:paraId="2175FA9F" w14:textId="359C3E0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pomieszczenie dostępne dla osób poruszających się na wózkach inwalidzkich</w:t>
      </w:r>
    </w:p>
    <w:p w14:paraId="461C574A" w14:textId="34E1E52B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Przed drzwiami do gabinetu powinna być wolna przestrzeń o wymiarach co najmniej 150 × 150 cm. Od strony otwierania drzwi musi być wolna przestrzeń 90 × 90 cm.</w:t>
      </w:r>
    </w:p>
    <w:p w14:paraId="484D8E32" w14:textId="53453A6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Drzwi nie mogą mieć progu wyższego niż 2 cm. Szerokość drzwi to minimum 90 cm. Drzwi powinny być nieprzezroczyste (nie mogą przepuszczać cienia). Drzwi i ich ramy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lastRenderedPageBreak/>
        <w:t>powinny być w kontrastowym kolorze w stosunku do ściany (różnica LRV powinna być większa niż 30). Na drzwiach powinien być numer gabinetu na wysokości 130–165 cm.</w:t>
      </w:r>
    </w:p>
    <w:p w14:paraId="6254E59C" w14:textId="16D91CBD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Obok drzwi trzeba umieścić napis i informacje w alfabecie Braille’a oraz wypukły tekst na wysokości 110–130 cm.</w:t>
      </w:r>
    </w:p>
    <w:p w14:paraId="6DF97C84" w14:textId="44AA7054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Klamki lub uchwyty (o zaokrąglonym kształcie) powinny być na wysokości 80–110 cm.</w:t>
      </w:r>
    </w:p>
    <w:p w14:paraId="172AD4E8" w14:textId="4C50356F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Drzwi powinny otwierać się lekko – maksymalna siła potrzebna do otwarcia to 25 N.</w:t>
      </w:r>
    </w:p>
    <w:p w14:paraId="613692FC" w14:textId="186600A6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Zaleca się stosowanie drzwi bez samozamykaczy.</w:t>
      </w:r>
    </w:p>
    <w:p w14:paraId="05B1AB10" w14:textId="553C30D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Drzwi muszą mieć izolację akustyczną (co najmniej Rw 35 dB) i możliwość otwarcia z zewnątrz w sytuacji awaryjnej</w:t>
      </w:r>
    </w:p>
    <w:p w14:paraId="0BFC2C4E" w14:textId="7F93EBA5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Wewnątrz gabinetu musi być wolna przestrzeń o wymiarach co najmniej</w:t>
      </w:r>
    </w:p>
    <w:p w14:paraId="6B60049A" w14:textId="0A85696B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150 × 150 cm. Włączniki światła na wysokości 80–110 cm. Gniazda elektryczne na wysokości 40–100 cm.</w:t>
      </w:r>
    </w:p>
    <w:p w14:paraId="7B94988E" w14:textId="60354526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Podłoga musi być równa i antypoślizgowa (klasa antypoślizgowości R10 lub wyższa).</w:t>
      </w:r>
    </w:p>
    <w:p w14:paraId="2E79F7D2" w14:textId="6EBEAD0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Oświetlenie: naturalne i sztuczne, minimum 500 luksów, bez efektu olśnienia (UGR poniżej 19).</w:t>
      </w:r>
    </w:p>
    <w:p w14:paraId="18250B42" w14:textId="0196C478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Okna (jeśli są) powinny mieć klamki na wysokości 80–110 cm. W słonecznych</w:t>
      </w:r>
    </w:p>
    <w:p w14:paraId="602D9FE4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pomieszczeniach należy zamontować rolety lub żaluzje.</w:t>
      </w:r>
    </w:p>
    <w:p w14:paraId="4CE7702D" w14:textId="34D1E51C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Wentylacja: minimum 1,5 m³/h powietrza na każdy 1 m³ pomieszczenia.</w:t>
      </w:r>
    </w:p>
    <w:p w14:paraId="278AFB2E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Umywalka powinna być dostępna dla osoby poruszającej się na wózku. Przestrzeń przed umywalką: 150 × 150 cm. Wysokość górnej krawędzi umywalki: 75–85 cm, dolnej: 60–70 cm. Przestrzeń podjazdu pod umywalkę: min. 30 cm głębokości. </w:t>
      </w:r>
    </w:p>
    <w:p w14:paraId="39B55DE8" w14:textId="4A5FEC2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Obok umywalki należy zamontować dwa pochwyty: 10–25 cm od jej krawędzi, na wysokości 70–85 cm. Pochwyty powinny wystawać 10–15 cm przed umywalkę. W przypadku umywalki przy ścianie można zamontować jeden pochwyt stały, drugi uchylny. - Bateria (kran) powinna mieć dźwignię, przycisk lub być automatyczna. Wylewka musi być wystarczająco długa. Nie wolno stosować kurków.</w:t>
      </w:r>
    </w:p>
    <w:p w14:paraId="7DE04F37" w14:textId="3E33D3EC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Lustro: dolna krawędź maksymalnie 80 cm od podłogi lub zamontowane nad umywalką.</w:t>
      </w:r>
    </w:p>
    <w:p w14:paraId="35400357" w14:textId="1F9762BE" w:rsidR="00FF1103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Mydło, suszarka lub ręcznik powinny znajdować się obok umywalki, na wysokości 80–110 cm. Zaleca się, aby dozownik był uruchamiany czujnikiem</w:t>
      </w:r>
    </w:p>
    <w:p w14:paraId="5C8EBC94" w14:textId="4AB4E081" w:rsidR="005D2333" w:rsidRPr="00BE58D4" w:rsidRDefault="005D233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-Pomieszczenie przygotowane do instalacji aparatu RTG zgodnie z wymogami producenta, typ oraz model urządzeń RTG jest przedmiotem odrębnego postępowania na co oferent wyraża zgodę i przyjmuje do wiadomości.</w:t>
      </w:r>
    </w:p>
    <w:p w14:paraId="450C6B96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5A80F216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0548118E" w:rsidR="004C213D" w:rsidRPr="00BE58D4" w:rsidRDefault="00000000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56B1D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9B6F2B0" w:rsidR="004C213D" w:rsidRPr="00BE58D4" w:rsidRDefault="00000000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6B1D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5BA64E47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Termin realizacji do 31.</w:t>
      </w:r>
      <w:r w:rsidR="00AD4074">
        <w:rPr>
          <w:rFonts w:ascii="Lato" w:hAnsi="Lato"/>
          <w:color w:val="000000" w:themeColor="text1"/>
          <w:sz w:val="24"/>
          <w:szCs w:val="24"/>
        </w:rPr>
        <w:t>06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042489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042489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BE58D4" w:rsidRPr="00BE58D4" w14:paraId="08A02426" w14:textId="77777777" w:rsidTr="00C70648">
        <w:tc>
          <w:tcPr>
            <w:tcW w:w="5173" w:type="dxa"/>
          </w:tcPr>
          <w:p w14:paraId="14688C5B" w14:textId="77777777" w:rsidR="00F71D97" w:rsidRPr="00BE58D4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09DD44AC" w14:textId="77777777" w:rsidR="00F71D97" w:rsidRPr="00BE58D4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BE58D4" w:rsidRPr="00BE58D4" w14:paraId="0309B031" w14:textId="77777777" w:rsidTr="00C70648">
        <w:tc>
          <w:tcPr>
            <w:tcW w:w="5173" w:type="dxa"/>
          </w:tcPr>
          <w:p w14:paraId="08091159" w14:textId="518C05E3" w:rsidR="00F71D97" w:rsidRPr="00BE58D4" w:rsidRDefault="00000000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226E7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F71D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5EEB46D8" w14:textId="7D760F42" w:rsidR="00F71D97" w:rsidRPr="00BE58D4" w:rsidRDefault="0020620C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="00F226E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FA4797" w:rsidRPr="00BE58D4" w14:paraId="4D668A71" w14:textId="77777777" w:rsidTr="00C70648">
        <w:tc>
          <w:tcPr>
            <w:tcW w:w="5173" w:type="dxa"/>
          </w:tcPr>
          <w:p w14:paraId="68ED8263" w14:textId="19B9892F" w:rsidR="00FA4797" w:rsidRPr="00BE58D4" w:rsidRDefault="00000000" w:rsidP="00FA4797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A4797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FA47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FA4797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AB002C0" w14:textId="369F5015" w:rsidR="00FA4797" w:rsidRDefault="0020620C" w:rsidP="00FA4797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="00FA47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45B2818A" w14:textId="77777777" w:rsidR="00F226E7" w:rsidRDefault="00F94D03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4222C454" w14:textId="77777777" w:rsidR="0017719E" w:rsidRDefault="0017719E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76188875" w14:textId="77777777" w:rsidR="0017719E" w:rsidRPr="0017719E" w:rsidRDefault="0017719E" w:rsidP="0017719E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2637EE03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4AB2A628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429D27C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220C79B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53A6AC63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3C30274F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1E60D745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042F362E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223E3A76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485579BD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122C1C55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(Gof /Gmax) x 20, gdzie:</w:t>
      </w:r>
    </w:p>
    <w:p w14:paraId="4147A618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74BBCFEA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6424451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1009941D" w14:textId="2861DF1A" w:rsidR="0020620C" w:rsidRPr="007F1D36" w:rsidRDefault="0017719E" w:rsidP="007F1D36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Zamawiający zastrzega, iż minimalny okres gwarancji i rękojmi wynosi 24-miesiące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>. Zaproponowanie okresu gwarancji poniżej 24 miesięcy będzie skutkowało odrzuceniem oferty. </w:t>
      </w:r>
    </w:p>
    <w:p w14:paraId="58DCE653" w14:textId="6BCE5A0A" w:rsidR="0017719E" w:rsidRPr="007F1D36" w:rsidRDefault="0020620C" w:rsidP="00930F0D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 xml:space="preserve">to jest np. określenie </w:t>
      </w:r>
      <w:r w:rsidRPr="0020620C">
        <w:rPr>
          <w:rFonts w:ascii="Lato" w:hAnsi="Lato"/>
          <w:color w:val="000000" w:themeColor="text1"/>
          <w:sz w:val="24"/>
          <w:szCs w:val="24"/>
        </w:rPr>
        <w:lastRenderedPageBreak/>
        <w:t>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4306C236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informuje, że umowa będzie zawierana w formie pisemnej </w:t>
      </w:r>
      <w:r w:rsidR="00D750EB">
        <w:rPr>
          <w:rFonts w:ascii="Lato" w:hAnsi="Lato"/>
          <w:bCs/>
          <w:color w:val="000000" w:themeColor="text1"/>
          <w:sz w:val="24"/>
          <w:szCs w:val="24"/>
        </w:rPr>
        <w:t>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77482C99" w:rsidR="00F94D03" w:rsidRDefault="00F94D03" w:rsidP="00930F0D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Piotrem Kazimierczakiem, e-mail: Piotr.k@grupazdrowie.pl, tel. 728 427</w:t>
      </w:r>
      <w:r w:rsidR="0020620C">
        <w:rPr>
          <w:rFonts w:ascii="Lato" w:hAnsi="Lato"/>
          <w:color w:val="000000" w:themeColor="text1"/>
          <w:sz w:val="24"/>
          <w:szCs w:val="24"/>
        </w:rPr>
        <w:t> 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285</w:t>
      </w:r>
    </w:p>
    <w:p w14:paraId="2858A7F1" w14:textId="35FF9E91" w:rsidR="0020620C" w:rsidRPr="00400CE9" w:rsidRDefault="0020620C" w:rsidP="00930F0D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0B7906AB" w14:textId="3E40170C" w:rsidR="00400CE9" w:rsidRPr="00400CE9" w:rsidRDefault="00400CE9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72D6FB8C" w14:textId="00793A76" w:rsidR="00400CE9" w:rsidRDefault="00400CE9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do niniejszego Zapytania stanowi rzut pomieszczeń przeznaczonych do remontu, zgodnie z treścią Zapytania.</w:t>
      </w:r>
    </w:p>
    <w:p w14:paraId="3D881608" w14:textId="245D44AB" w:rsidR="00856B1D" w:rsidRPr="0020620C" w:rsidRDefault="00856B1D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Wykonawca zobowiązany jest do demontażu aktualnie zamontowanych urządzeń i przekazania ich Zamawiającemu.</w:t>
      </w: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0D3462D0" w14:textId="2131F827" w:rsid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400CE9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</w:p>
    <w:p w14:paraId="25E95A69" w14:textId="6C490A6A" w:rsidR="00400CE9" w:rsidRPr="00F67BE0" w:rsidRDefault="00400CE9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Załącznik nr 3 – </w:t>
      </w:r>
      <w:r w:rsidR="00EA1122">
        <w:rPr>
          <w:rFonts w:ascii="Lato" w:hAnsi="Lato"/>
          <w:color w:val="000000" w:themeColor="text1"/>
          <w:sz w:val="24"/>
          <w:szCs w:val="24"/>
        </w:rPr>
        <w:t>Rysunek techniczny, poglądowy</w:t>
      </w:r>
    </w:p>
    <w:p w14:paraId="6E38FC1E" w14:textId="79C8ACB8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17a - Oświadczenie o braku powiązań osobowych i kapitałowych z </w:t>
      </w:r>
      <w:r w:rsidR="008715BA">
        <w:rPr>
          <w:rFonts w:ascii="Lato" w:hAnsi="Lato"/>
          <w:color w:val="000000" w:themeColor="text1"/>
          <w:sz w:val="24"/>
          <w:szCs w:val="24"/>
        </w:rPr>
        <w:t>Z</w:t>
      </w:r>
      <w:r w:rsidRPr="00F67BE0">
        <w:rPr>
          <w:rFonts w:ascii="Lato" w:hAnsi="Lato"/>
          <w:color w:val="000000" w:themeColor="text1"/>
          <w:sz w:val="24"/>
          <w:szCs w:val="24"/>
        </w:rPr>
        <w:t>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31459" w14:textId="77777777" w:rsidR="00F84E68" w:rsidRDefault="00F84E68" w:rsidP="00EE3EBA">
      <w:r>
        <w:separator/>
      </w:r>
    </w:p>
  </w:endnote>
  <w:endnote w:type="continuationSeparator" w:id="0">
    <w:p w14:paraId="5DA3CBE7" w14:textId="77777777" w:rsidR="00F84E68" w:rsidRDefault="00F84E68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13E80" w14:textId="77777777" w:rsidR="00F84E68" w:rsidRDefault="00F84E68" w:rsidP="00EE3EBA">
      <w:r>
        <w:separator/>
      </w:r>
    </w:p>
  </w:footnote>
  <w:footnote w:type="continuationSeparator" w:id="0">
    <w:p w14:paraId="5EC17453" w14:textId="77777777" w:rsidR="00F84E68" w:rsidRDefault="00F84E68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2"/>
  </w:num>
  <w:num w:numId="3" w16cid:durableId="1755665805">
    <w:abstractNumId w:val="3"/>
  </w:num>
  <w:num w:numId="4" w16cid:durableId="588201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2489"/>
    <w:rsid w:val="00087091"/>
    <w:rsid w:val="000A25B5"/>
    <w:rsid w:val="000B2F96"/>
    <w:rsid w:val="000C04BD"/>
    <w:rsid w:val="000C6A44"/>
    <w:rsid w:val="000F6B3A"/>
    <w:rsid w:val="001250AA"/>
    <w:rsid w:val="00170272"/>
    <w:rsid w:val="0017719E"/>
    <w:rsid w:val="00177B2B"/>
    <w:rsid w:val="0018476D"/>
    <w:rsid w:val="001F0AEF"/>
    <w:rsid w:val="0020620C"/>
    <w:rsid w:val="00216C58"/>
    <w:rsid w:val="002263AB"/>
    <w:rsid w:val="0022702C"/>
    <w:rsid w:val="002B5668"/>
    <w:rsid w:val="0035039C"/>
    <w:rsid w:val="00376A48"/>
    <w:rsid w:val="003B63FE"/>
    <w:rsid w:val="00400CE9"/>
    <w:rsid w:val="0041407C"/>
    <w:rsid w:val="004557EE"/>
    <w:rsid w:val="00474F47"/>
    <w:rsid w:val="004857DE"/>
    <w:rsid w:val="004A2DD1"/>
    <w:rsid w:val="004C213D"/>
    <w:rsid w:val="004C4FCD"/>
    <w:rsid w:val="004D291F"/>
    <w:rsid w:val="004E5FA3"/>
    <w:rsid w:val="005115DA"/>
    <w:rsid w:val="005966EF"/>
    <w:rsid w:val="005D2333"/>
    <w:rsid w:val="005F1CB3"/>
    <w:rsid w:val="006328BE"/>
    <w:rsid w:val="00667752"/>
    <w:rsid w:val="00683738"/>
    <w:rsid w:val="00710C87"/>
    <w:rsid w:val="00737547"/>
    <w:rsid w:val="0075679D"/>
    <w:rsid w:val="007E4EC6"/>
    <w:rsid w:val="007F1D36"/>
    <w:rsid w:val="00801557"/>
    <w:rsid w:val="008219E3"/>
    <w:rsid w:val="00826C22"/>
    <w:rsid w:val="00840083"/>
    <w:rsid w:val="00856B1D"/>
    <w:rsid w:val="008715BA"/>
    <w:rsid w:val="00873709"/>
    <w:rsid w:val="008C1CC9"/>
    <w:rsid w:val="00930F0D"/>
    <w:rsid w:val="0094596E"/>
    <w:rsid w:val="0097646B"/>
    <w:rsid w:val="00977956"/>
    <w:rsid w:val="00986432"/>
    <w:rsid w:val="00986C4E"/>
    <w:rsid w:val="009A16BE"/>
    <w:rsid w:val="009A3FF7"/>
    <w:rsid w:val="009B331C"/>
    <w:rsid w:val="009C4126"/>
    <w:rsid w:val="00A27839"/>
    <w:rsid w:val="00A36EF7"/>
    <w:rsid w:val="00AA5E03"/>
    <w:rsid w:val="00AD4074"/>
    <w:rsid w:val="00AF0221"/>
    <w:rsid w:val="00B5614D"/>
    <w:rsid w:val="00B924DB"/>
    <w:rsid w:val="00B95CA8"/>
    <w:rsid w:val="00BA1860"/>
    <w:rsid w:val="00BE2385"/>
    <w:rsid w:val="00BE58D4"/>
    <w:rsid w:val="00C43A6A"/>
    <w:rsid w:val="00C67D2C"/>
    <w:rsid w:val="00CF7A9A"/>
    <w:rsid w:val="00D029EA"/>
    <w:rsid w:val="00D17B1A"/>
    <w:rsid w:val="00D750EB"/>
    <w:rsid w:val="00DD5AFB"/>
    <w:rsid w:val="00E76C0A"/>
    <w:rsid w:val="00E8515A"/>
    <w:rsid w:val="00EA1122"/>
    <w:rsid w:val="00EC266A"/>
    <w:rsid w:val="00EC6D7F"/>
    <w:rsid w:val="00EE3EBA"/>
    <w:rsid w:val="00F226E7"/>
    <w:rsid w:val="00F30E39"/>
    <w:rsid w:val="00F67BE0"/>
    <w:rsid w:val="00F71D97"/>
    <w:rsid w:val="00F84E68"/>
    <w:rsid w:val="00F94D03"/>
    <w:rsid w:val="00FA4797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1244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15</cp:revision>
  <dcterms:created xsi:type="dcterms:W3CDTF">2026-01-21T19:50:00Z</dcterms:created>
  <dcterms:modified xsi:type="dcterms:W3CDTF">2026-01-21T23:17:00Z</dcterms:modified>
</cp:coreProperties>
</file>